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BA" w:rsidRPr="00DC5467" w:rsidRDefault="00E75CBA" w:rsidP="002C4E7B">
      <w:pPr>
        <w:rPr>
          <w:rFonts w:ascii="Times New Roman" w:hAnsi="Times New Roman"/>
          <w:sz w:val="22"/>
          <w:szCs w:val="20"/>
        </w:rPr>
      </w:pPr>
      <w:bookmarkStart w:id="0" w:name="_GoBack"/>
      <w:bookmarkEnd w:id="0"/>
    </w:p>
    <w:p w:rsidR="00347316" w:rsidRDefault="00347316" w:rsidP="002C4E7B">
      <w:pPr>
        <w:rPr>
          <w:rFonts w:ascii="Times New Roman" w:hAnsi="Times New Roman"/>
          <w:sz w:val="22"/>
          <w:szCs w:val="20"/>
        </w:rPr>
      </w:pPr>
    </w:p>
    <w:p w:rsidR="00E42449" w:rsidRPr="00E42449" w:rsidRDefault="00E42449" w:rsidP="00E42449">
      <w:pPr>
        <w:pStyle w:val="Heading3"/>
        <w:rPr>
          <w:rFonts w:ascii="Arial" w:hAnsi="Arial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2"/>
          <w:szCs w:val="20"/>
        </w:rPr>
        <w:tab/>
      </w:r>
      <w:r>
        <w:rPr>
          <w:rFonts w:ascii="Times New Roman" w:hAnsi="Times New Roman"/>
          <w:sz w:val="22"/>
          <w:szCs w:val="20"/>
        </w:rPr>
        <w:tab/>
      </w:r>
      <w:r>
        <w:rPr>
          <w:rFonts w:ascii="Times New Roman" w:hAnsi="Times New Roman"/>
          <w:sz w:val="22"/>
          <w:szCs w:val="20"/>
        </w:rPr>
        <w:tab/>
      </w:r>
      <w:r>
        <w:rPr>
          <w:rFonts w:ascii="Times New Roman" w:hAnsi="Times New Roman"/>
          <w:sz w:val="22"/>
          <w:szCs w:val="20"/>
        </w:rPr>
        <w:tab/>
      </w:r>
      <w:r>
        <w:rPr>
          <w:rFonts w:ascii="Times New Roman" w:hAnsi="Times New Roman"/>
          <w:sz w:val="22"/>
          <w:szCs w:val="20"/>
        </w:rPr>
        <w:tab/>
      </w:r>
      <w:r>
        <w:rPr>
          <w:rFonts w:ascii="Times New Roman" w:hAnsi="Times New Roman"/>
          <w:sz w:val="22"/>
          <w:szCs w:val="20"/>
        </w:rPr>
        <w:tab/>
      </w:r>
      <w:r>
        <w:rPr>
          <w:rFonts w:ascii="Times New Roman" w:hAnsi="Times New Roman"/>
          <w:sz w:val="22"/>
          <w:szCs w:val="20"/>
        </w:rPr>
        <w:tab/>
      </w:r>
      <w:r>
        <w:rPr>
          <w:rFonts w:ascii="Times New Roman" w:hAnsi="Times New Roman"/>
          <w:sz w:val="22"/>
          <w:szCs w:val="20"/>
        </w:rPr>
        <w:tab/>
      </w:r>
      <w:r w:rsidRPr="00E42449">
        <w:rPr>
          <w:rFonts w:ascii="Arial" w:hAnsi="Arial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    _______________________</w:t>
      </w:r>
    </w:p>
    <w:p w:rsidR="00E42449" w:rsidRPr="00E42449" w:rsidRDefault="00E42449" w:rsidP="002C4E7B">
      <w:pPr>
        <w:rPr>
          <w:rFonts w:ascii="Times New Roman" w:hAnsi="Times New Roman"/>
          <w:color w:val="000000" w:themeColor="text1"/>
          <w:sz w:val="2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9306E" w:rsidRPr="00E42449" w:rsidRDefault="00E42449" w:rsidP="0049306E">
      <w:pPr>
        <w:pStyle w:val="Heading3"/>
        <w:rPr>
          <w:rFonts w:ascii="Arial" w:hAnsi="Arial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449">
        <w:rPr>
          <w:rFonts w:ascii="Arial" w:hAnsi="Arial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Re: </w:t>
      </w:r>
      <w:r w:rsidR="001C192D" w:rsidRPr="00E42449">
        <w:rPr>
          <w:rFonts w:ascii="Arial" w:hAnsi="Arial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Referral back to </w:t>
      </w:r>
      <w:r w:rsidR="00AD5F67" w:rsidRPr="00E42449">
        <w:rPr>
          <w:rFonts w:ascii="Arial" w:hAnsi="Arial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Practi</w:t>
      </w:r>
      <w:r w:rsidR="00B43BEE" w:rsidRPr="00E42449">
        <w:rPr>
          <w:rFonts w:ascii="Arial" w:hAnsi="Arial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r w:rsidR="00AD5F67" w:rsidRPr="00E42449">
        <w:rPr>
          <w:rFonts w:ascii="Arial" w:hAnsi="Arial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oner</w:t>
      </w:r>
      <w:r w:rsidR="001C192D" w:rsidRPr="00E42449">
        <w:rPr>
          <w:rFonts w:ascii="Arial" w:hAnsi="Arial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following </w:t>
      </w:r>
      <w:r w:rsidR="00B43BEE" w:rsidRPr="00E42449">
        <w:rPr>
          <w:rFonts w:ascii="Arial" w:hAnsi="Arial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Triage</w:t>
      </w:r>
    </w:p>
    <w:p w:rsidR="0049306E" w:rsidRDefault="0049306E" w:rsidP="0049306E">
      <w:pPr>
        <w:rPr>
          <w:rFonts w:cs="Arial"/>
        </w:rPr>
      </w:pPr>
    </w:p>
    <w:p w:rsidR="00E42449" w:rsidRPr="00633EF8" w:rsidRDefault="00E42449" w:rsidP="0049306E">
      <w:pPr>
        <w:rPr>
          <w:rFonts w:cs="Arial"/>
        </w:rPr>
      </w:pPr>
    </w:p>
    <w:p w:rsidR="0049306E" w:rsidRPr="006F2F3A" w:rsidRDefault="0049306E" w:rsidP="0049306E">
      <w:pPr>
        <w:ind w:right="-540"/>
      </w:pPr>
      <w:r w:rsidRPr="00633EF8">
        <w:rPr>
          <w:rFonts w:cs="Arial"/>
        </w:rPr>
        <w:t>Dear</w:t>
      </w:r>
      <w:r w:rsidR="00E42449">
        <w:t xml:space="preserve"> Dr _</w:t>
      </w:r>
      <w:r>
        <w:t>_________________________________________</w:t>
      </w:r>
    </w:p>
    <w:p w:rsidR="0049306E" w:rsidRPr="00C04D22" w:rsidRDefault="0049306E" w:rsidP="0049306E"/>
    <w:p w:rsidR="0049306E" w:rsidRPr="008504E8" w:rsidRDefault="00E42449" w:rsidP="0049306E">
      <w:pPr>
        <w:rPr>
          <w:sz w:val="22"/>
          <w:szCs w:val="22"/>
        </w:rPr>
      </w:pPr>
      <w:r>
        <w:rPr>
          <w:sz w:val="22"/>
          <w:szCs w:val="22"/>
        </w:rPr>
        <w:t>Your patient has been reviewed by the triaging nephrologist</w:t>
      </w:r>
    </w:p>
    <w:p w:rsidR="00AD5F67" w:rsidRDefault="00AD5F67" w:rsidP="0049306E">
      <w:pPr>
        <w:ind w:right="-180"/>
        <w:rPr>
          <w:sz w:val="22"/>
          <w:szCs w:val="22"/>
        </w:rPr>
      </w:pPr>
    </w:p>
    <w:p w:rsidR="0049306E" w:rsidRPr="00D91037" w:rsidRDefault="0049306E" w:rsidP="0049306E">
      <w:pPr>
        <w:ind w:right="-180"/>
        <w:rPr>
          <w:sz w:val="22"/>
          <w:szCs w:val="22"/>
        </w:rPr>
      </w:pPr>
      <w:r w:rsidRPr="008504E8">
        <w:rPr>
          <w:sz w:val="22"/>
          <w:szCs w:val="22"/>
        </w:rPr>
        <w:t xml:space="preserve">In patients with significantly impaired </w:t>
      </w:r>
      <w:r>
        <w:rPr>
          <w:sz w:val="22"/>
          <w:szCs w:val="22"/>
        </w:rPr>
        <w:t>kidney function</w:t>
      </w:r>
      <w:r w:rsidRPr="008504E8">
        <w:rPr>
          <w:sz w:val="22"/>
          <w:szCs w:val="22"/>
        </w:rPr>
        <w:t xml:space="preserve"> (i.e. &lt;30) eGFR adequately predicts these patient to</w:t>
      </w:r>
      <w:r>
        <w:rPr>
          <w:sz w:val="22"/>
          <w:szCs w:val="22"/>
        </w:rPr>
        <w:t xml:space="preserve"> be</w:t>
      </w:r>
      <w:r w:rsidRPr="008504E8">
        <w:rPr>
          <w:sz w:val="22"/>
          <w:szCs w:val="22"/>
        </w:rPr>
        <w:t xml:space="preserve"> at increased </w:t>
      </w:r>
      <w:r>
        <w:rPr>
          <w:sz w:val="22"/>
          <w:szCs w:val="22"/>
        </w:rPr>
        <w:t>risk</w:t>
      </w:r>
      <w:r w:rsidRPr="008504E8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End Stage Renal Disease (ESRD). </w:t>
      </w:r>
      <w:r w:rsidRPr="008504E8">
        <w:rPr>
          <w:sz w:val="22"/>
          <w:szCs w:val="22"/>
        </w:rPr>
        <w:t xml:space="preserve"> However in patients with milder degrees of </w:t>
      </w:r>
      <w:r>
        <w:rPr>
          <w:sz w:val="22"/>
          <w:szCs w:val="22"/>
        </w:rPr>
        <w:t>kidney</w:t>
      </w:r>
      <w:r w:rsidRPr="008504E8">
        <w:rPr>
          <w:sz w:val="22"/>
          <w:szCs w:val="22"/>
        </w:rPr>
        <w:t xml:space="preserve"> impairmen</w:t>
      </w:r>
      <w:r>
        <w:rPr>
          <w:sz w:val="22"/>
          <w:szCs w:val="22"/>
        </w:rPr>
        <w:t xml:space="preserve">t, </w:t>
      </w:r>
      <w:r w:rsidRPr="008504E8">
        <w:rPr>
          <w:sz w:val="22"/>
          <w:szCs w:val="22"/>
        </w:rPr>
        <w:t xml:space="preserve">eGFR </w:t>
      </w:r>
      <w:r>
        <w:rPr>
          <w:sz w:val="22"/>
          <w:szCs w:val="22"/>
        </w:rPr>
        <w:t xml:space="preserve">alone </w:t>
      </w:r>
      <w:r w:rsidRPr="008504E8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often insufficient </w:t>
      </w:r>
      <w:r w:rsidRPr="00A5242F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A5242F">
        <w:rPr>
          <w:sz w:val="22"/>
          <w:szCs w:val="22"/>
        </w:rPr>
        <w:t>predict</w:t>
      </w:r>
      <w:r>
        <w:rPr>
          <w:sz w:val="22"/>
          <w:szCs w:val="22"/>
        </w:rPr>
        <w:t xml:space="preserve"> the</w:t>
      </w:r>
      <w:r w:rsidRPr="008504E8">
        <w:rPr>
          <w:sz w:val="22"/>
          <w:szCs w:val="22"/>
        </w:rPr>
        <w:t xml:space="preserve"> RISK of progression. </w:t>
      </w:r>
      <w:hyperlink r:id="rId8" w:history="1">
        <w:r w:rsidRPr="00FA738D">
          <w:rPr>
            <w:rStyle w:val="Hyperlink"/>
            <w:sz w:val="22"/>
            <w:szCs w:val="22"/>
          </w:rPr>
          <w:t>http://www.qxmd.com/calculate-online/nephrology/kidney-failure-risk-equation</w:t>
        </w:r>
      </w:hyperlink>
      <w:r w:rsidRPr="00D91037">
        <w:rPr>
          <w:b/>
          <w:sz w:val="22"/>
          <w:szCs w:val="22"/>
        </w:rPr>
        <w:t>)</w:t>
      </w:r>
    </w:p>
    <w:p w:rsidR="0049306E" w:rsidRPr="008504E8" w:rsidRDefault="0049306E" w:rsidP="0049306E">
      <w:pPr>
        <w:rPr>
          <w:sz w:val="22"/>
          <w:szCs w:val="22"/>
        </w:rPr>
      </w:pPr>
    </w:p>
    <w:p w:rsidR="001C192D" w:rsidRPr="001C192D" w:rsidRDefault="0049306E" w:rsidP="001C192D">
      <w:pPr>
        <w:rPr>
          <w:sz w:val="22"/>
          <w:szCs w:val="22"/>
          <w:lang w:val="en-US"/>
        </w:rPr>
      </w:pPr>
      <w:r w:rsidRPr="008504E8">
        <w:rPr>
          <w:sz w:val="22"/>
          <w:szCs w:val="22"/>
        </w:rPr>
        <w:t>Upon review of the patient’s clinical demographics and laborator</w:t>
      </w:r>
      <w:r>
        <w:rPr>
          <w:sz w:val="22"/>
          <w:szCs w:val="22"/>
        </w:rPr>
        <w:t>y characteristics, we determine</w:t>
      </w:r>
      <w:r w:rsidRPr="008504E8">
        <w:rPr>
          <w:sz w:val="22"/>
          <w:szCs w:val="22"/>
        </w:rPr>
        <w:t xml:space="preserve"> that the overall risk for kidney failure </w:t>
      </w:r>
      <w:r w:rsidR="005F602F">
        <w:rPr>
          <w:sz w:val="22"/>
          <w:szCs w:val="22"/>
        </w:rPr>
        <w:t xml:space="preserve">for your patient </w:t>
      </w:r>
      <w:r>
        <w:rPr>
          <w:sz w:val="22"/>
          <w:szCs w:val="22"/>
        </w:rPr>
        <w:t>to be</w:t>
      </w:r>
      <w:r w:rsidRPr="008504E8">
        <w:rPr>
          <w:sz w:val="22"/>
          <w:szCs w:val="22"/>
        </w:rPr>
        <w:t xml:space="preserve"> less than 3% over five years.  As a result, we believe that</w:t>
      </w:r>
      <w:r w:rsidR="00AD5F67">
        <w:rPr>
          <w:sz w:val="22"/>
          <w:szCs w:val="22"/>
        </w:rPr>
        <w:t xml:space="preserve"> continued nephrology review</w:t>
      </w:r>
      <w:r w:rsidRPr="008504E8">
        <w:rPr>
          <w:sz w:val="22"/>
          <w:szCs w:val="22"/>
        </w:rPr>
        <w:t xml:space="preserve"> may not be indicated at the present time.  We would encourage you to </w:t>
      </w:r>
      <w:r w:rsidR="001C192D" w:rsidRPr="001C192D">
        <w:rPr>
          <w:sz w:val="22"/>
          <w:szCs w:val="22"/>
          <w:lang w:val="en-US"/>
        </w:rPr>
        <w:t>follow goals of management for your patient as per the Australian Kidney Foundation guidelines as set out in chronic kidney disease (CKD) management in general practice.</w:t>
      </w:r>
    </w:p>
    <w:p w:rsidR="0049306E" w:rsidRDefault="00B441C9" w:rsidP="0049306E">
      <w:pPr>
        <w:rPr>
          <w:sz w:val="22"/>
          <w:szCs w:val="22"/>
        </w:rPr>
      </w:pPr>
      <w:hyperlink r:id="rId9" w:history="1">
        <w:r w:rsidR="001C192D" w:rsidRPr="00D02F14">
          <w:rPr>
            <w:rStyle w:val="Hyperlink"/>
            <w:sz w:val="22"/>
            <w:szCs w:val="22"/>
          </w:rPr>
          <w:t>https://kidney.org.au/cms_uploads/docs/ckd-management-in-gp-handbook-3rd-edition.pdf</w:t>
        </w:r>
      </w:hyperlink>
    </w:p>
    <w:p w:rsidR="001C192D" w:rsidRPr="008504E8" w:rsidRDefault="001C192D" w:rsidP="0049306E">
      <w:pPr>
        <w:rPr>
          <w:sz w:val="22"/>
          <w:szCs w:val="22"/>
        </w:rPr>
      </w:pPr>
    </w:p>
    <w:p w:rsidR="0049306E" w:rsidRPr="008504E8" w:rsidRDefault="0049306E" w:rsidP="0049306E">
      <w:pPr>
        <w:rPr>
          <w:sz w:val="22"/>
          <w:szCs w:val="22"/>
        </w:rPr>
      </w:pPr>
      <w:r w:rsidRPr="008504E8">
        <w:rPr>
          <w:sz w:val="22"/>
          <w:szCs w:val="22"/>
        </w:rPr>
        <w:t>These guidelines include:</w:t>
      </w:r>
    </w:p>
    <w:p w:rsidR="0049306E" w:rsidRPr="008504E8" w:rsidRDefault="0049306E" w:rsidP="0049306E">
      <w:pPr>
        <w:numPr>
          <w:ilvl w:val="0"/>
          <w:numId w:val="11"/>
        </w:numPr>
        <w:rPr>
          <w:sz w:val="22"/>
          <w:szCs w:val="22"/>
        </w:rPr>
      </w:pPr>
      <w:r w:rsidRPr="008504E8">
        <w:rPr>
          <w:sz w:val="22"/>
          <w:szCs w:val="22"/>
        </w:rPr>
        <w:t xml:space="preserve">Blood pressure target of </w:t>
      </w:r>
      <w:r w:rsidR="005F602F" w:rsidRPr="00633EF8">
        <w:rPr>
          <w:sz w:val="22"/>
          <w:szCs w:val="22"/>
          <w:u w:val="single"/>
        </w:rPr>
        <w:t>&lt;</w:t>
      </w:r>
      <w:r w:rsidRPr="008504E8">
        <w:rPr>
          <w:sz w:val="22"/>
          <w:szCs w:val="22"/>
        </w:rPr>
        <w:t>130/80</w:t>
      </w:r>
      <w:r>
        <w:rPr>
          <w:sz w:val="22"/>
          <w:szCs w:val="22"/>
        </w:rPr>
        <w:t>.</w:t>
      </w:r>
    </w:p>
    <w:p w:rsidR="001C192D" w:rsidRPr="001C192D" w:rsidRDefault="00AD5F67" w:rsidP="001C192D">
      <w:pPr>
        <w:numPr>
          <w:ilvl w:val="0"/>
          <w:numId w:val="11"/>
        </w:numPr>
        <w:rPr>
          <w:sz w:val="22"/>
          <w:szCs w:val="22"/>
        </w:rPr>
      </w:pPr>
      <w:r w:rsidRPr="008504E8">
        <w:rPr>
          <w:sz w:val="22"/>
          <w:szCs w:val="22"/>
        </w:rPr>
        <w:t>Haemoglobin</w:t>
      </w:r>
      <w:r w:rsidR="0049306E" w:rsidRPr="008504E8">
        <w:rPr>
          <w:sz w:val="22"/>
          <w:szCs w:val="22"/>
        </w:rPr>
        <w:t xml:space="preserve"> A1C target of </w:t>
      </w:r>
      <w:r w:rsidR="0049306E" w:rsidRPr="00633EF8">
        <w:rPr>
          <w:sz w:val="22"/>
          <w:szCs w:val="22"/>
          <w:u w:val="single"/>
        </w:rPr>
        <w:t>&lt;</w:t>
      </w:r>
      <w:r w:rsidR="0049306E" w:rsidRPr="008504E8">
        <w:rPr>
          <w:sz w:val="22"/>
          <w:szCs w:val="22"/>
        </w:rPr>
        <w:t xml:space="preserve"> 7% for patients with diabetes.</w:t>
      </w:r>
    </w:p>
    <w:p w:rsidR="0049306E" w:rsidRPr="008504E8" w:rsidRDefault="0049306E" w:rsidP="0049306E">
      <w:pPr>
        <w:rPr>
          <w:sz w:val="22"/>
          <w:szCs w:val="22"/>
        </w:rPr>
      </w:pPr>
    </w:p>
    <w:p w:rsidR="0049306E" w:rsidRDefault="0049306E" w:rsidP="0049306E">
      <w:pPr>
        <w:rPr>
          <w:sz w:val="22"/>
          <w:szCs w:val="22"/>
        </w:rPr>
      </w:pPr>
      <w:r>
        <w:rPr>
          <w:sz w:val="22"/>
          <w:szCs w:val="22"/>
        </w:rPr>
        <w:t xml:space="preserve">Should </w:t>
      </w:r>
      <w:r w:rsidRPr="008504E8">
        <w:rPr>
          <w:sz w:val="22"/>
          <w:szCs w:val="22"/>
        </w:rPr>
        <w:t xml:space="preserve">you have additional concerns or if there is a precipitous drop in GFR </w:t>
      </w:r>
      <w:r>
        <w:rPr>
          <w:sz w:val="22"/>
          <w:szCs w:val="22"/>
        </w:rPr>
        <w:t xml:space="preserve">or substantive rise in proteinuria please forward a new consult to the St George Renal Department. </w:t>
      </w:r>
      <w:r w:rsidR="001C192D">
        <w:rPr>
          <w:sz w:val="22"/>
          <w:szCs w:val="22"/>
        </w:rPr>
        <w:t>Suggested reasons for new referral based on eGFR and urine ACR. (</w:t>
      </w:r>
      <w:r w:rsidR="00AD5F67">
        <w:rPr>
          <w:sz w:val="22"/>
          <w:szCs w:val="22"/>
        </w:rPr>
        <w:t>See</w:t>
      </w:r>
      <w:r w:rsidR="001C192D">
        <w:rPr>
          <w:sz w:val="22"/>
          <w:szCs w:val="22"/>
        </w:rPr>
        <w:t xml:space="preserve"> attached “Indications for referral to Nephrologist”)</w:t>
      </w:r>
    </w:p>
    <w:p w:rsidR="001C192D" w:rsidRDefault="001C192D" w:rsidP="0049306E">
      <w:pPr>
        <w:rPr>
          <w:sz w:val="22"/>
          <w:szCs w:val="22"/>
        </w:rPr>
      </w:pPr>
    </w:p>
    <w:p w:rsidR="001C192D" w:rsidRPr="001C192D" w:rsidRDefault="001C192D" w:rsidP="001C192D">
      <w:pPr>
        <w:pStyle w:val="ListParagraph"/>
        <w:numPr>
          <w:ilvl w:val="0"/>
          <w:numId w:val="12"/>
        </w:numPr>
        <w:rPr>
          <w:sz w:val="22"/>
          <w:szCs w:val="22"/>
          <w:lang w:val="en-US"/>
        </w:rPr>
      </w:pPr>
      <w:r w:rsidRPr="001C192D">
        <w:rPr>
          <w:sz w:val="22"/>
          <w:szCs w:val="22"/>
          <w:lang w:val="en-US"/>
        </w:rPr>
        <w:t>If your patient has a sustained decrease in eGFR of 25% or more OR a sustained decrease in eGFR of 15mL/min/1.73m² within 12mths, doubling of the urine ACR within 12mths on at least 3 measurements or difficult to control hypertension then please refer back to the patients nephrologist.</w:t>
      </w:r>
    </w:p>
    <w:p w:rsidR="001C192D" w:rsidRDefault="001C192D" w:rsidP="0049306E">
      <w:pPr>
        <w:rPr>
          <w:sz w:val="22"/>
          <w:szCs w:val="22"/>
        </w:rPr>
      </w:pPr>
    </w:p>
    <w:p w:rsidR="0049306E" w:rsidRDefault="00E42449" w:rsidP="0049306E">
      <w:pPr>
        <w:rPr>
          <w:sz w:val="22"/>
          <w:szCs w:val="22"/>
        </w:rPr>
      </w:pPr>
      <w:r>
        <w:rPr>
          <w:sz w:val="22"/>
          <w:szCs w:val="22"/>
        </w:rPr>
        <w:t>Should you wish to discuss this patient further, please do contact me directly.</w:t>
      </w:r>
    </w:p>
    <w:p w:rsidR="00E42449" w:rsidRDefault="00E42449" w:rsidP="0049306E">
      <w:pPr>
        <w:rPr>
          <w:sz w:val="22"/>
          <w:szCs w:val="22"/>
        </w:rPr>
      </w:pPr>
    </w:p>
    <w:p w:rsidR="0049306E" w:rsidRDefault="0049306E" w:rsidP="0049306E">
      <w:pPr>
        <w:rPr>
          <w:sz w:val="22"/>
          <w:szCs w:val="22"/>
        </w:rPr>
      </w:pPr>
      <w:r>
        <w:rPr>
          <w:sz w:val="22"/>
          <w:szCs w:val="22"/>
        </w:rPr>
        <w:t>Signed:</w:t>
      </w:r>
    </w:p>
    <w:p w:rsidR="0049306E" w:rsidRDefault="0049306E" w:rsidP="0049306E">
      <w:pPr>
        <w:rPr>
          <w:sz w:val="22"/>
          <w:szCs w:val="22"/>
        </w:rPr>
      </w:pPr>
    </w:p>
    <w:p w:rsidR="00AD5F67" w:rsidRDefault="00AD5F67" w:rsidP="0049306E">
      <w:pPr>
        <w:rPr>
          <w:sz w:val="22"/>
          <w:szCs w:val="22"/>
        </w:rPr>
      </w:pPr>
    </w:p>
    <w:p w:rsidR="0049306E" w:rsidRDefault="0049306E" w:rsidP="0049306E">
      <w:pPr>
        <w:rPr>
          <w:sz w:val="22"/>
          <w:szCs w:val="22"/>
        </w:rPr>
      </w:pPr>
    </w:p>
    <w:p w:rsidR="001C192D" w:rsidRDefault="00B47D63" w:rsidP="00B43BEE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 w:rsidR="00B43BEE">
        <w:rPr>
          <w:sz w:val="22"/>
          <w:szCs w:val="22"/>
        </w:rPr>
        <w:tab/>
      </w:r>
      <w:r w:rsidR="00B43BEE">
        <w:rPr>
          <w:sz w:val="22"/>
          <w:szCs w:val="22"/>
        </w:rPr>
        <w:tab/>
        <w:t xml:space="preserve">  </w:t>
      </w:r>
    </w:p>
    <w:p w:rsidR="00B43BEE" w:rsidRDefault="00B43BEE" w:rsidP="00B43BEE">
      <w:pPr>
        <w:rPr>
          <w:sz w:val="22"/>
          <w:szCs w:val="22"/>
        </w:rPr>
      </w:pPr>
      <w:r>
        <w:rPr>
          <w:sz w:val="22"/>
          <w:szCs w:val="22"/>
        </w:rPr>
        <w:t>Renal Consultant</w:t>
      </w:r>
    </w:p>
    <w:p w:rsidR="00E5404E" w:rsidRPr="00E5404E" w:rsidRDefault="00D9574F" w:rsidP="00E5404E">
      <w:pPr>
        <w:pStyle w:val="ListParagraph"/>
        <w:rPr>
          <w:rFonts w:ascii="Times New Roman" w:hAnsi="Times New Roman"/>
          <w:sz w:val="22"/>
          <w:szCs w:val="20"/>
        </w:rPr>
      </w:pPr>
      <w:r w:rsidRPr="00633EF8">
        <w:rPr>
          <w:rFonts w:ascii="Times New Roman" w:hAnsi="Times New Roman"/>
          <w:noProof/>
          <w:sz w:val="22"/>
          <w:szCs w:val="20"/>
          <w:lang w:eastAsia="en-AU"/>
        </w:rPr>
        <w:lastRenderedPageBreak/>
        <w:drawing>
          <wp:inline distT="0" distB="0" distL="0" distR="0" wp14:anchorId="7CAF6747" wp14:editId="303D1B26">
            <wp:extent cx="5915025" cy="8353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0 CKD bookl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04E" w:rsidRPr="00E5404E" w:rsidSect="00AB2B36">
      <w:headerReference w:type="default" r:id="rId11"/>
      <w:footerReference w:type="even" r:id="rId12"/>
      <w:footerReference w:type="default" r:id="rId13"/>
      <w:pgSz w:w="11906" w:h="16838" w:code="9"/>
      <w:pgMar w:top="851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03" w:rsidRDefault="00343203" w:rsidP="00FF3544">
      <w:r>
        <w:separator/>
      </w:r>
    </w:p>
  </w:endnote>
  <w:endnote w:type="continuationSeparator" w:id="0">
    <w:p w:rsidR="00343203" w:rsidRDefault="00343203" w:rsidP="00FF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1C" w:rsidRDefault="009309C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08" w:type="dxa"/>
      <w:tblLayout w:type="fixed"/>
      <w:tblLook w:val="04A0" w:firstRow="1" w:lastRow="0" w:firstColumn="1" w:lastColumn="0" w:noHBand="0" w:noVBand="1"/>
    </w:tblPr>
    <w:tblGrid>
      <w:gridCol w:w="1701"/>
      <w:gridCol w:w="1701"/>
      <w:gridCol w:w="1701"/>
      <w:gridCol w:w="1701"/>
      <w:gridCol w:w="1701"/>
      <w:gridCol w:w="1701"/>
      <w:gridCol w:w="1701"/>
      <w:gridCol w:w="1701"/>
    </w:tblGrid>
    <w:tr w:rsidR="003D5A86" w:rsidRPr="008F6B3E" w:rsidTr="003D5A86">
      <w:trPr>
        <w:gridAfter w:val="1"/>
        <w:wAfter w:w="1701" w:type="dxa"/>
      </w:trPr>
      <w:tc>
        <w:tcPr>
          <w:tcW w:w="1701" w:type="dxa"/>
        </w:tcPr>
        <w:p w:rsidR="003D5A86" w:rsidRPr="008F6B3E" w:rsidRDefault="003D5A86" w:rsidP="00595449">
          <w:pPr>
            <w:rPr>
              <w:rFonts w:ascii="Arial Narrow" w:hAnsi="Arial Narrow"/>
              <w:b/>
              <w:sz w:val="16"/>
            </w:rPr>
          </w:pPr>
          <w:r w:rsidRPr="008F6B3E">
            <w:rPr>
              <w:rFonts w:ascii="Arial Narrow" w:hAnsi="Arial Narrow"/>
              <w:b/>
              <w:sz w:val="16"/>
            </w:rPr>
            <w:t>Professor Mark Brown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>Tel:  02 9113 2622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>Fax: 02 9553 8192</w:t>
          </w:r>
        </w:p>
        <w:p w:rsidR="003D5A86" w:rsidRPr="008F6B3E" w:rsidRDefault="003D5A86" w:rsidP="00595449">
          <w:pPr>
            <w:pStyle w:val="Footer"/>
            <w:rPr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4E7EDB">
          <w:pPr>
            <w:pStyle w:val="BalloonTex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A/Prof</w:t>
          </w:r>
          <w:r w:rsidRPr="008F6B3E">
            <w:rPr>
              <w:rFonts w:ascii="Arial Narrow" w:hAnsi="Arial Narrow"/>
              <w:b/>
            </w:rPr>
            <w:t xml:space="preserve"> Ivor Katz</w:t>
          </w:r>
        </w:p>
        <w:p w:rsidR="003D5A86" w:rsidRPr="008F6B3E" w:rsidRDefault="003D5A86" w:rsidP="004E7EDB">
          <w:pPr>
            <w:pStyle w:val="BalloonText"/>
            <w:rPr>
              <w:rFonts w:ascii="Arial Narrow" w:hAnsi="Arial Narrow"/>
            </w:rPr>
          </w:pPr>
          <w:r w:rsidRPr="008F6B3E">
            <w:rPr>
              <w:rFonts w:ascii="Arial Narrow" w:hAnsi="Arial Narrow"/>
            </w:rPr>
            <w:t>Tel: 02 9113 2181</w:t>
          </w:r>
        </w:p>
        <w:p w:rsidR="003D5A86" w:rsidRPr="008F6B3E" w:rsidRDefault="003D5A86" w:rsidP="004E7EDB">
          <w:pPr>
            <w:pStyle w:val="BalloonText"/>
            <w:rPr>
              <w:rFonts w:ascii="Arial Narrow" w:hAnsi="Arial Narrow"/>
            </w:rPr>
          </w:pPr>
          <w:r w:rsidRPr="008F6B3E">
            <w:rPr>
              <w:rFonts w:ascii="Arial Narrow" w:hAnsi="Arial Narrow"/>
            </w:rPr>
            <w:t>Fax:02 9553 8192</w:t>
          </w:r>
        </w:p>
        <w:p w:rsidR="003D5A86" w:rsidRPr="008F6B3E" w:rsidRDefault="003D5A86" w:rsidP="004E7EDB">
          <w:pPr>
            <w:rPr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A/Prof</w:t>
          </w:r>
          <w:r w:rsidRPr="008F6B3E">
            <w:rPr>
              <w:rFonts w:ascii="Arial Narrow" w:hAnsi="Arial Narrow"/>
              <w:b/>
              <w:sz w:val="16"/>
            </w:rPr>
            <w:t xml:space="preserve"> </w:t>
          </w:r>
          <w:r>
            <w:rPr>
              <w:rFonts w:ascii="Arial Narrow" w:hAnsi="Arial Narrow"/>
              <w:b/>
              <w:sz w:val="16"/>
            </w:rPr>
            <w:t>Sunil Badve</w:t>
          </w:r>
        </w:p>
        <w:p w:rsidR="003D5A86" w:rsidRPr="008F6B3E" w:rsidRDefault="003D5A86" w:rsidP="00595449">
          <w:pPr>
            <w:pStyle w:val="BalloonText"/>
            <w:rPr>
              <w:rFonts w:ascii="Arial Narrow" w:hAnsi="Arial Narrow" w:cs="Times New Roman"/>
              <w:bCs/>
              <w:szCs w:val="24"/>
            </w:rPr>
          </w:pPr>
          <w:r w:rsidRPr="008F6B3E">
            <w:rPr>
              <w:rFonts w:ascii="Arial Narrow" w:hAnsi="Arial Narrow" w:cs="Times New Roman"/>
              <w:bCs/>
              <w:szCs w:val="24"/>
            </w:rPr>
            <w:t>Tel: 02 9113 2181</w:t>
          </w:r>
        </w:p>
        <w:p w:rsidR="003D5A86" w:rsidRPr="008F6B3E" w:rsidRDefault="003D5A86" w:rsidP="00595449">
          <w:pPr>
            <w:rPr>
              <w:rFonts w:ascii="Arial Narrow" w:hAnsi="Arial Narrow"/>
              <w:bCs/>
              <w:sz w:val="16"/>
            </w:rPr>
          </w:pPr>
          <w:r w:rsidRPr="008F6B3E">
            <w:rPr>
              <w:rFonts w:ascii="Arial Narrow" w:hAnsi="Arial Narrow"/>
              <w:bCs/>
              <w:sz w:val="16"/>
            </w:rPr>
            <w:t>Fax:02 9553 8192</w:t>
          </w:r>
        </w:p>
        <w:p w:rsidR="003D5A86" w:rsidRPr="008F6B3E" w:rsidRDefault="003D5A86" w:rsidP="00595449">
          <w:pPr>
            <w:pStyle w:val="Footer"/>
            <w:rPr>
              <w:szCs w:val="16"/>
            </w:rPr>
          </w:pPr>
        </w:p>
      </w:tc>
      <w:tc>
        <w:tcPr>
          <w:tcW w:w="1701" w:type="dxa"/>
        </w:tcPr>
        <w:p w:rsidR="003D5A86" w:rsidRDefault="003D5A86" w:rsidP="004E7EDB">
          <w:pPr>
            <w:pStyle w:val="BalloonTex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Dr Franziska Pettit</w:t>
          </w:r>
        </w:p>
        <w:p w:rsidR="003D5A86" w:rsidRDefault="003D5A86" w:rsidP="004E7EDB">
          <w:pPr>
            <w:pStyle w:val="Balloon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Tel:  02 9113 2290</w:t>
          </w:r>
        </w:p>
        <w:p w:rsidR="003D5A86" w:rsidRPr="00B12028" w:rsidRDefault="003D5A86" w:rsidP="004E7EDB">
          <w:pPr>
            <w:pStyle w:val="Balloon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Fax: 02 9553 8192</w:t>
          </w:r>
        </w:p>
      </w:tc>
      <w:tc>
        <w:tcPr>
          <w:tcW w:w="1701" w:type="dxa"/>
        </w:tcPr>
        <w:p w:rsidR="003D5A86" w:rsidRPr="00B12028" w:rsidRDefault="003D5A86" w:rsidP="00B1202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AE1DED">
            <w:rPr>
              <w:rFonts w:ascii="Arial Narrow" w:hAnsi="Arial Narrow"/>
              <w:b/>
              <w:sz w:val="16"/>
              <w:szCs w:val="16"/>
            </w:rPr>
            <w:t>Dr Frank Brennan</w:t>
          </w:r>
          <w:r w:rsidRPr="00B12028">
            <w:rPr>
              <w:rFonts w:ascii="Arial Narrow" w:hAnsi="Arial Narrow"/>
              <w:sz w:val="16"/>
              <w:szCs w:val="16"/>
            </w:rPr>
            <w:t xml:space="preserve"> - Renal Palliative Care</w:t>
          </w:r>
        </w:p>
        <w:p w:rsidR="003D5A86" w:rsidRPr="00B12028" w:rsidRDefault="003D5A86" w:rsidP="00B12028">
          <w:pPr>
            <w:pStyle w:val="Foo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Tel: 02 9113 2290</w:t>
          </w:r>
        </w:p>
        <w:p w:rsidR="003D5A86" w:rsidRPr="008F6B3E" w:rsidRDefault="003D5A86" w:rsidP="00B1202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B12028">
            <w:rPr>
              <w:rFonts w:ascii="Arial Narrow" w:hAnsi="Arial Narrow"/>
              <w:sz w:val="16"/>
              <w:szCs w:val="16"/>
            </w:rPr>
            <w:t>Fax: 02 9553 8192</w:t>
          </w: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</w:rPr>
          </w:pPr>
        </w:p>
      </w:tc>
    </w:tr>
    <w:tr w:rsidR="003D5A86" w:rsidRPr="008F6B3E" w:rsidTr="003D5A86">
      <w:tc>
        <w:tcPr>
          <w:tcW w:w="1701" w:type="dxa"/>
        </w:tcPr>
        <w:p w:rsidR="003D5A86" w:rsidRPr="008F6B3E" w:rsidRDefault="003D5A86" w:rsidP="00595449">
          <w:pPr>
            <w:rPr>
              <w:rFonts w:ascii="Arial Narrow" w:hAnsi="Arial Narrow"/>
              <w:b/>
              <w:sz w:val="16"/>
            </w:rPr>
          </w:pPr>
          <w:r w:rsidRPr="008F6B3E">
            <w:rPr>
              <w:rFonts w:ascii="Arial Narrow" w:hAnsi="Arial Narrow"/>
              <w:b/>
              <w:sz w:val="16"/>
            </w:rPr>
            <w:t>A/Prof John Kelly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 xml:space="preserve">Tel:  02 9113 </w:t>
          </w:r>
          <w:r>
            <w:rPr>
              <w:rFonts w:ascii="Arial Narrow" w:hAnsi="Arial Narrow"/>
              <w:sz w:val="16"/>
            </w:rPr>
            <w:t>2290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>Fax: 02 9553 8192</w:t>
          </w:r>
        </w:p>
        <w:p w:rsidR="003D5A86" w:rsidRPr="008F6B3E" w:rsidRDefault="003D5A86" w:rsidP="00595449">
          <w:pPr>
            <w:pStyle w:val="Footer"/>
            <w:rPr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rPr>
              <w:rFonts w:ascii="Arial Narrow" w:hAnsi="Arial Narrow"/>
              <w:b/>
              <w:sz w:val="16"/>
            </w:rPr>
          </w:pPr>
          <w:r w:rsidRPr="008F6B3E">
            <w:rPr>
              <w:rFonts w:ascii="Arial Narrow" w:hAnsi="Arial Narrow"/>
              <w:b/>
              <w:sz w:val="16"/>
            </w:rPr>
            <w:t xml:space="preserve">A./Prof George Mangos 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>Tel:  02 9113 2019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>Fax: 02 9113 3998</w:t>
          </w:r>
        </w:p>
        <w:p w:rsidR="003D5A86" w:rsidRPr="008F6B3E" w:rsidRDefault="003D5A86" w:rsidP="00595449">
          <w:pPr>
            <w:pStyle w:val="Footer"/>
            <w:rPr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</w:rPr>
          </w:pPr>
          <w:r w:rsidRPr="008F6B3E">
            <w:rPr>
              <w:rFonts w:ascii="Arial Narrow" w:hAnsi="Arial Narrow"/>
              <w:b/>
              <w:sz w:val="16"/>
              <w:szCs w:val="16"/>
            </w:rPr>
            <w:t>Dr Cathie Lane</w:t>
          </w:r>
        </w:p>
        <w:p w:rsidR="003D5A86" w:rsidRPr="008F6B3E" w:rsidRDefault="003D5A86" w:rsidP="00595449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8F6B3E">
            <w:rPr>
              <w:rFonts w:ascii="Arial Narrow" w:hAnsi="Arial Narrow"/>
              <w:sz w:val="16"/>
              <w:szCs w:val="16"/>
            </w:rPr>
            <w:t>Tel: 02 9113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8F6B3E">
            <w:rPr>
              <w:rFonts w:ascii="Arial Narrow" w:hAnsi="Arial Narrow"/>
              <w:sz w:val="16"/>
              <w:szCs w:val="16"/>
            </w:rPr>
            <w:t>2181</w:t>
          </w:r>
        </w:p>
        <w:p w:rsidR="003D5A86" w:rsidRPr="008F6B3E" w:rsidRDefault="003D5A86" w:rsidP="00595449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8F6B3E">
            <w:rPr>
              <w:rFonts w:ascii="Arial Narrow" w:hAnsi="Arial Narrow"/>
              <w:sz w:val="16"/>
              <w:szCs w:val="16"/>
            </w:rPr>
            <w:t>Fax: 02 9553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8F6B3E">
            <w:rPr>
              <w:rFonts w:ascii="Arial Narrow" w:hAnsi="Arial Narrow"/>
              <w:sz w:val="16"/>
              <w:szCs w:val="16"/>
            </w:rPr>
            <w:t>8192</w:t>
          </w:r>
        </w:p>
      </w:tc>
      <w:tc>
        <w:tcPr>
          <w:tcW w:w="1701" w:type="dxa"/>
        </w:tcPr>
        <w:p w:rsidR="003D5A86" w:rsidRDefault="003D5A86" w:rsidP="00595449">
          <w:pPr>
            <w:pStyle w:val="BalloonTex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Dr Kelly Li</w:t>
          </w:r>
        </w:p>
        <w:p w:rsidR="003D5A86" w:rsidRDefault="003D5A86" w:rsidP="00595449">
          <w:pPr>
            <w:pStyle w:val="Balloon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Tel: 02 9113 2622</w:t>
          </w:r>
        </w:p>
        <w:p w:rsidR="003D5A86" w:rsidRPr="003B070B" w:rsidRDefault="003D5A86" w:rsidP="00595449">
          <w:pPr>
            <w:pStyle w:val="Balloon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Fax: 02 9553 8192</w:t>
          </w:r>
        </w:p>
      </w:tc>
      <w:tc>
        <w:tcPr>
          <w:tcW w:w="1701" w:type="dxa"/>
        </w:tcPr>
        <w:p w:rsidR="003D5A86" w:rsidRPr="008F6B3E" w:rsidRDefault="003D5A86" w:rsidP="00595449">
          <w:pPr>
            <w:pStyle w:val="BalloonText"/>
            <w:rPr>
              <w:rFonts w:ascii="Arial Narrow" w:hAnsi="Arial Narrow"/>
              <w:b/>
            </w:rPr>
          </w:pPr>
          <w:r w:rsidRPr="008F6B3E">
            <w:rPr>
              <w:rFonts w:ascii="Arial Narrow" w:hAnsi="Arial Narrow"/>
              <w:b/>
            </w:rPr>
            <w:t>Dr Partha Shanmugasundaram</w:t>
          </w:r>
        </w:p>
        <w:p w:rsidR="003D5A86" w:rsidRPr="008F6B3E" w:rsidRDefault="003D5A86" w:rsidP="00595449">
          <w:pPr>
            <w:pStyle w:val="BalloonText"/>
            <w:rPr>
              <w:rFonts w:ascii="Arial Narrow" w:hAnsi="Arial Narrow"/>
            </w:rPr>
          </w:pPr>
          <w:r w:rsidRPr="008F6B3E">
            <w:rPr>
              <w:rFonts w:ascii="Arial Narrow" w:hAnsi="Arial Narrow"/>
            </w:rPr>
            <w:t>Tel: 02 9540 8660</w:t>
          </w:r>
        </w:p>
        <w:p w:rsidR="003D5A86" w:rsidRPr="008F6B3E" w:rsidRDefault="003D5A86" w:rsidP="00595449">
          <w:pPr>
            <w:pStyle w:val="BalloonText"/>
            <w:rPr>
              <w:rFonts w:ascii="Arial Narrow" w:hAnsi="Arial Narrow"/>
            </w:rPr>
          </w:pPr>
          <w:r w:rsidRPr="008F6B3E">
            <w:rPr>
              <w:rFonts w:ascii="Arial Narrow" w:hAnsi="Arial Narrow"/>
            </w:rPr>
            <w:t>Fax:02 9540 8666</w:t>
          </w:r>
        </w:p>
        <w:p w:rsidR="003D5A86" w:rsidRPr="008F6B3E" w:rsidRDefault="003D5A86" w:rsidP="00595449">
          <w:pPr>
            <w:pStyle w:val="Foo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  <w:u w:val="single"/>
            </w:rPr>
          </w:pPr>
          <w:r w:rsidRPr="008F6B3E">
            <w:rPr>
              <w:rFonts w:ascii="Arial Narrow" w:hAnsi="Arial Narrow"/>
              <w:b/>
              <w:sz w:val="16"/>
              <w:szCs w:val="16"/>
              <w:u w:val="single"/>
            </w:rPr>
            <w:t>Renal Clinic Appointments:</w:t>
          </w:r>
        </w:p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</w:rPr>
          </w:pPr>
          <w:r w:rsidRPr="008F6B3E">
            <w:rPr>
              <w:rFonts w:ascii="Arial Narrow" w:hAnsi="Arial Narrow"/>
              <w:b/>
              <w:sz w:val="16"/>
              <w:szCs w:val="16"/>
            </w:rPr>
            <w:t>Tel: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</w:t>
          </w:r>
          <w:r w:rsidRPr="008F6B3E">
            <w:rPr>
              <w:rFonts w:ascii="Arial Narrow" w:hAnsi="Arial Narrow"/>
              <w:b/>
              <w:sz w:val="16"/>
              <w:szCs w:val="16"/>
            </w:rPr>
            <w:t xml:space="preserve"> 02 9113 2622</w:t>
          </w:r>
        </w:p>
        <w:p w:rsidR="003D5A86" w:rsidRPr="00AE1DED" w:rsidRDefault="00B441C9" w:rsidP="00595449">
          <w:pPr>
            <w:pStyle w:val="Footer"/>
            <w:rPr>
              <w:rFonts w:ascii="Arial Narrow" w:hAnsi="Arial Narrow"/>
              <w:b/>
              <w:sz w:val="16"/>
              <w:szCs w:val="16"/>
            </w:rPr>
          </w:pPr>
          <w:hyperlink r:id="rId1" w:history="1">
            <w:r w:rsidR="003D5A86" w:rsidRPr="00AE1DED">
              <w:rPr>
                <w:rStyle w:val="Hyperlink"/>
                <w:rFonts w:ascii="Arial Narrow" w:hAnsi="Arial Narrow"/>
                <w:b/>
                <w:color w:val="auto"/>
                <w:sz w:val="16"/>
                <w:szCs w:val="16"/>
                <w:u w:val="none"/>
              </w:rPr>
              <w:t>Tel:  02</w:t>
            </w:r>
          </w:hyperlink>
          <w:r w:rsidR="003D5A86" w:rsidRPr="00AE1DED">
            <w:rPr>
              <w:rFonts w:ascii="Arial Narrow" w:hAnsi="Arial Narrow"/>
              <w:b/>
              <w:sz w:val="16"/>
              <w:szCs w:val="16"/>
            </w:rPr>
            <w:t xml:space="preserve"> 9113 2181</w:t>
          </w:r>
        </w:p>
        <w:p w:rsidR="003D5A86" w:rsidRPr="003D5A86" w:rsidRDefault="003D5A86" w:rsidP="003D5A86">
          <w:pPr>
            <w:pStyle w:val="Footer"/>
            <w:rPr>
              <w:rFonts w:ascii="Arial Narrow" w:hAnsi="Arial Narrow"/>
              <w:b/>
              <w:sz w:val="15"/>
              <w:szCs w:val="15"/>
            </w:rPr>
          </w:pPr>
          <w:r w:rsidRPr="003D5A86">
            <w:rPr>
              <w:rFonts w:ascii="Arial Narrow" w:hAnsi="Arial Narrow"/>
              <w:b/>
              <w:sz w:val="15"/>
              <w:szCs w:val="15"/>
            </w:rPr>
            <w:t>Switchboard:0291131111</w:t>
          </w: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  <w:u w:val="single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  <w:u w:val="single"/>
            </w:rPr>
          </w:pPr>
        </w:p>
      </w:tc>
    </w:tr>
  </w:tbl>
  <w:p w:rsidR="00FF3544" w:rsidRPr="00595449" w:rsidRDefault="00FF3544" w:rsidP="0059544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03" w:rsidRDefault="00343203" w:rsidP="00FF3544">
      <w:r>
        <w:separator/>
      </w:r>
    </w:p>
  </w:footnote>
  <w:footnote w:type="continuationSeparator" w:id="0">
    <w:p w:rsidR="00343203" w:rsidRDefault="00343203" w:rsidP="00FF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7B" w:rsidRDefault="004E7EDB" w:rsidP="00BE770A">
    <w:pPr>
      <w:pStyle w:val="Header"/>
      <w:tabs>
        <w:tab w:val="left" w:pos="6085"/>
        <w:tab w:val="right" w:pos="10204"/>
      </w:tabs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4C656B" wp14:editId="28DB9237">
              <wp:simplePos x="0" y="0"/>
              <wp:positionH relativeFrom="column">
                <wp:posOffset>-483235</wp:posOffset>
              </wp:positionH>
              <wp:positionV relativeFrom="paragraph">
                <wp:posOffset>152400</wp:posOffset>
              </wp:positionV>
              <wp:extent cx="4448175" cy="66992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B0F" w:rsidRPr="007D64C6" w:rsidRDefault="00061162" w:rsidP="00267B0F">
                          <w:pPr>
                            <w:jc w:val="both"/>
                            <w:rPr>
                              <w:rFonts w:ascii="Arial Black" w:hAnsi="Arial Black" w:cs="Arial"/>
                              <w:b/>
                              <w:bCs/>
                              <w:color w:val="3366CC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bCs/>
                              <w:color w:val="3366CC"/>
                            </w:rPr>
                            <w:t xml:space="preserve">  </w:t>
                          </w:r>
                          <w:r w:rsidR="00267B0F" w:rsidRPr="007D64C6">
                            <w:rPr>
                              <w:rFonts w:ascii="Arial Black" w:hAnsi="Arial Black" w:cs="Arial"/>
                              <w:b/>
                              <w:bCs/>
                              <w:color w:val="3366CC"/>
                            </w:rPr>
                            <w:t>Department of Renal Medicine St George Hospital</w:t>
                          </w:r>
                        </w:p>
                        <w:p w:rsidR="00B9607B" w:rsidRDefault="00B9607B" w:rsidP="00EB4467">
                          <w:pPr>
                            <w:rPr>
                              <w:rFonts w:ascii="Verdana" w:hAnsi="Verdana"/>
                              <w:b/>
                              <w:color w:val="1F497D"/>
                            </w:rPr>
                          </w:pPr>
                        </w:p>
                        <w:p w:rsidR="00B9607B" w:rsidRDefault="00B9607B" w:rsidP="00EB4467">
                          <w:pPr>
                            <w:rPr>
                              <w:rFonts w:ascii="Verdana" w:hAnsi="Verdana"/>
                              <w:b/>
                              <w:color w:val="1F497D"/>
                            </w:rPr>
                          </w:pPr>
                        </w:p>
                        <w:p w:rsidR="00B9607B" w:rsidRDefault="00B9607B" w:rsidP="00EB4467">
                          <w:pPr>
                            <w:rPr>
                              <w:rFonts w:ascii="Verdana" w:hAnsi="Verdana"/>
                              <w:b/>
                              <w:color w:val="1F497D"/>
                            </w:rPr>
                          </w:pPr>
                        </w:p>
                        <w:p w:rsidR="00B9607B" w:rsidRDefault="00B9607B" w:rsidP="00EB4467">
                          <w:pPr>
                            <w:rPr>
                              <w:rFonts w:ascii="Verdana" w:hAnsi="Verdana"/>
                              <w:b/>
                              <w:color w:val="1F497D"/>
                            </w:rPr>
                          </w:pPr>
                        </w:p>
                        <w:p w:rsidR="00B9607B" w:rsidRPr="00EB4467" w:rsidRDefault="00B9607B" w:rsidP="00EB4467">
                          <w:pPr>
                            <w:rPr>
                              <w:rFonts w:ascii="Verdana" w:hAnsi="Verdana"/>
                              <w:b/>
                              <w:color w:val="1F497D"/>
                            </w:rPr>
                          </w:pPr>
                        </w:p>
                        <w:p w:rsidR="00EB4467" w:rsidRPr="0069118E" w:rsidRDefault="00EB4467" w:rsidP="00EB44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C65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8.05pt;margin-top:12pt;width:350.25pt;height:5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nQgwIAAA8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" stroked="f">
              <v:textbox>
                <w:txbxContent>
                  <w:p w:rsidR="00267B0F" w:rsidRPr="007D64C6" w:rsidRDefault="00061162" w:rsidP="00267B0F">
                    <w:pPr>
                      <w:jc w:val="both"/>
                      <w:rPr>
                        <w:rFonts w:ascii="Arial Black" w:hAnsi="Arial Black" w:cs="Arial"/>
                        <w:b/>
                        <w:bCs/>
                        <w:color w:val="3366CC"/>
                      </w:rPr>
                    </w:pPr>
                    <w:r>
                      <w:rPr>
                        <w:rFonts w:ascii="Arial Black" w:hAnsi="Arial Black" w:cs="Arial"/>
                        <w:b/>
                        <w:bCs/>
                        <w:color w:val="3366CC"/>
                      </w:rPr>
                      <w:t xml:space="preserve">  </w:t>
                    </w:r>
                    <w:r w:rsidR="00267B0F" w:rsidRPr="007D64C6">
                      <w:rPr>
                        <w:rFonts w:ascii="Arial Black" w:hAnsi="Arial Black" w:cs="Arial"/>
                        <w:b/>
                        <w:bCs/>
                        <w:color w:val="3366CC"/>
                      </w:rPr>
                      <w:t>Department of Renal Medicine St George Hospital</w:t>
                    </w:r>
                  </w:p>
                  <w:p w:rsidR="00B9607B" w:rsidRDefault="00B9607B" w:rsidP="00EB4467">
                    <w:pPr>
                      <w:rPr>
                        <w:rFonts w:ascii="Verdana" w:hAnsi="Verdana"/>
                        <w:b/>
                        <w:color w:val="1F497D"/>
                      </w:rPr>
                    </w:pPr>
                  </w:p>
                  <w:p w:rsidR="00B9607B" w:rsidRDefault="00B9607B" w:rsidP="00EB4467">
                    <w:pPr>
                      <w:rPr>
                        <w:rFonts w:ascii="Verdana" w:hAnsi="Verdana"/>
                        <w:b/>
                        <w:color w:val="1F497D"/>
                      </w:rPr>
                    </w:pPr>
                  </w:p>
                  <w:p w:rsidR="00B9607B" w:rsidRDefault="00B9607B" w:rsidP="00EB4467">
                    <w:pPr>
                      <w:rPr>
                        <w:rFonts w:ascii="Verdana" w:hAnsi="Verdana"/>
                        <w:b/>
                        <w:color w:val="1F497D"/>
                      </w:rPr>
                    </w:pPr>
                  </w:p>
                  <w:p w:rsidR="00B9607B" w:rsidRDefault="00B9607B" w:rsidP="00EB4467">
                    <w:pPr>
                      <w:rPr>
                        <w:rFonts w:ascii="Verdana" w:hAnsi="Verdana"/>
                        <w:b/>
                        <w:color w:val="1F497D"/>
                      </w:rPr>
                    </w:pPr>
                  </w:p>
                  <w:p w:rsidR="00B9607B" w:rsidRPr="00EB4467" w:rsidRDefault="00B9607B" w:rsidP="00EB4467">
                    <w:pPr>
                      <w:rPr>
                        <w:rFonts w:ascii="Verdana" w:hAnsi="Verdana"/>
                        <w:b/>
                        <w:color w:val="1F497D"/>
                      </w:rPr>
                    </w:pPr>
                  </w:p>
                  <w:p w:rsidR="00EB4467" w:rsidRPr="0069118E" w:rsidRDefault="00EB4467" w:rsidP="00EB4467"/>
                </w:txbxContent>
              </v:textbox>
            </v:shape>
          </w:pict>
        </mc:Fallback>
      </mc:AlternateContent>
    </w:r>
  </w:p>
  <w:p w:rsidR="00BE770A" w:rsidRDefault="004E7EDB" w:rsidP="00BE770A">
    <w:pPr>
      <w:pStyle w:val="Header"/>
      <w:tabs>
        <w:tab w:val="left" w:pos="6085"/>
        <w:tab w:val="right" w:pos="10204"/>
      </w:tabs>
      <w:jc w:val="right"/>
    </w:pPr>
    <w:r>
      <w:rPr>
        <w:noProof/>
        <w:lang w:eastAsia="en-AU"/>
      </w:rPr>
      <w:drawing>
        <wp:inline distT="0" distB="0" distL="0" distR="0" wp14:anchorId="0A850161" wp14:editId="2B929EF6">
          <wp:extent cx="2457450" cy="5141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820" cy="51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286B"/>
    <w:multiLevelType w:val="hybridMultilevel"/>
    <w:tmpl w:val="B5529EA8"/>
    <w:lvl w:ilvl="0" w:tplc="6C323C9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B65B9"/>
    <w:multiLevelType w:val="hybridMultilevel"/>
    <w:tmpl w:val="74CE85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85E7C"/>
    <w:multiLevelType w:val="hybridMultilevel"/>
    <w:tmpl w:val="B68240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4029"/>
    <w:multiLevelType w:val="hybridMultilevel"/>
    <w:tmpl w:val="C0807ABE"/>
    <w:lvl w:ilvl="0" w:tplc="C1BC001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782154"/>
    <w:multiLevelType w:val="hybridMultilevel"/>
    <w:tmpl w:val="90B84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5761"/>
    <w:multiLevelType w:val="hybridMultilevel"/>
    <w:tmpl w:val="4314D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23C9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D031D"/>
    <w:multiLevelType w:val="hybridMultilevel"/>
    <w:tmpl w:val="18584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711E9"/>
    <w:multiLevelType w:val="hybridMultilevel"/>
    <w:tmpl w:val="9DEE2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5650"/>
    <w:multiLevelType w:val="hybridMultilevel"/>
    <w:tmpl w:val="0A44515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0F84517"/>
    <w:multiLevelType w:val="hybridMultilevel"/>
    <w:tmpl w:val="AA9E0B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3053"/>
    <w:multiLevelType w:val="hybridMultilevel"/>
    <w:tmpl w:val="D59696C2"/>
    <w:lvl w:ilvl="0" w:tplc="41BC4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E25A13"/>
    <w:multiLevelType w:val="hybridMultilevel"/>
    <w:tmpl w:val="6E869BA4"/>
    <w:lvl w:ilvl="0" w:tplc="DEA2A2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E4"/>
    <w:rsid w:val="00061162"/>
    <w:rsid w:val="000768F7"/>
    <w:rsid w:val="00082432"/>
    <w:rsid w:val="000977CB"/>
    <w:rsid w:val="000C31FE"/>
    <w:rsid w:val="000F6F6A"/>
    <w:rsid w:val="00104CFD"/>
    <w:rsid w:val="001267F3"/>
    <w:rsid w:val="00144A2D"/>
    <w:rsid w:val="001559AE"/>
    <w:rsid w:val="001B14B7"/>
    <w:rsid w:val="001B478C"/>
    <w:rsid w:val="001B7122"/>
    <w:rsid w:val="001C192D"/>
    <w:rsid w:val="001D3032"/>
    <w:rsid w:val="001E2B4B"/>
    <w:rsid w:val="001E6339"/>
    <w:rsid w:val="002012D4"/>
    <w:rsid w:val="0021440A"/>
    <w:rsid w:val="00253A48"/>
    <w:rsid w:val="0025536F"/>
    <w:rsid w:val="00267B0F"/>
    <w:rsid w:val="00290C5F"/>
    <w:rsid w:val="002B391E"/>
    <w:rsid w:val="002B3DF1"/>
    <w:rsid w:val="002C4E7B"/>
    <w:rsid w:val="002D23AA"/>
    <w:rsid w:val="002F1341"/>
    <w:rsid w:val="00310FB9"/>
    <w:rsid w:val="00322A8D"/>
    <w:rsid w:val="00340F4D"/>
    <w:rsid w:val="00343203"/>
    <w:rsid w:val="00347316"/>
    <w:rsid w:val="003834CD"/>
    <w:rsid w:val="003964A8"/>
    <w:rsid w:val="003A3FCB"/>
    <w:rsid w:val="003A75B7"/>
    <w:rsid w:val="003B070B"/>
    <w:rsid w:val="003D5A86"/>
    <w:rsid w:val="003F3A7F"/>
    <w:rsid w:val="0040289D"/>
    <w:rsid w:val="0044129A"/>
    <w:rsid w:val="00447A2A"/>
    <w:rsid w:val="00471408"/>
    <w:rsid w:val="004800CA"/>
    <w:rsid w:val="00483653"/>
    <w:rsid w:val="0049306E"/>
    <w:rsid w:val="004A7404"/>
    <w:rsid w:val="004B1175"/>
    <w:rsid w:val="004E1BF9"/>
    <w:rsid w:val="004E7EDB"/>
    <w:rsid w:val="004F1399"/>
    <w:rsid w:val="004F1655"/>
    <w:rsid w:val="00530D88"/>
    <w:rsid w:val="00595449"/>
    <w:rsid w:val="005A0612"/>
    <w:rsid w:val="005D52B8"/>
    <w:rsid w:val="005F602F"/>
    <w:rsid w:val="00615FD5"/>
    <w:rsid w:val="00633EF8"/>
    <w:rsid w:val="00635691"/>
    <w:rsid w:val="00644224"/>
    <w:rsid w:val="00670A37"/>
    <w:rsid w:val="007269E4"/>
    <w:rsid w:val="00743C7F"/>
    <w:rsid w:val="00747FED"/>
    <w:rsid w:val="00786C7F"/>
    <w:rsid w:val="007911B4"/>
    <w:rsid w:val="0079228E"/>
    <w:rsid w:val="00797D00"/>
    <w:rsid w:val="007B3143"/>
    <w:rsid w:val="007C3A83"/>
    <w:rsid w:val="007C5518"/>
    <w:rsid w:val="007D64C6"/>
    <w:rsid w:val="007F4F32"/>
    <w:rsid w:val="007F77FF"/>
    <w:rsid w:val="008011A6"/>
    <w:rsid w:val="00814142"/>
    <w:rsid w:val="00833564"/>
    <w:rsid w:val="0085736C"/>
    <w:rsid w:val="008733D9"/>
    <w:rsid w:val="008A0B9D"/>
    <w:rsid w:val="008E3ADF"/>
    <w:rsid w:val="008E6F44"/>
    <w:rsid w:val="008F6B3E"/>
    <w:rsid w:val="00905724"/>
    <w:rsid w:val="009223CD"/>
    <w:rsid w:val="009309CC"/>
    <w:rsid w:val="009552F2"/>
    <w:rsid w:val="009C2239"/>
    <w:rsid w:val="009D2EAF"/>
    <w:rsid w:val="009E0ED7"/>
    <w:rsid w:val="009F5476"/>
    <w:rsid w:val="00A052B0"/>
    <w:rsid w:val="00A50882"/>
    <w:rsid w:val="00A514F3"/>
    <w:rsid w:val="00A65EB6"/>
    <w:rsid w:val="00A92D63"/>
    <w:rsid w:val="00A962B0"/>
    <w:rsid w:val="00AB2B36"/>
    <w:rsid w:val="00AB3FAB"/>
    <w:rsid w:val="00AD5F67"/>
    <w:rsid w:val="00AE1DED"/>
    <w:rsid w:val="00B07D0F"/>
    <w:rsid w:val="00B12028"/>
    <w:rsid w:val="00B16A14"/>
    <w:rsid w:val="00B20AC3"/>
    <w:rsid w:val="00B43BEE"/>
    <w:rsid w:val="00B441C9"/>
    <w:rsid w:val="00B47D63"/>
    <w:rsid w:val="00B51385"/>
    <w:rsid w:val="00B8089C"/>
    <w:rsid w:val="00B820A1"/>
    <w:rsid w:val="00B82553"/>
    <w:rsid w:val="00B9607B"/>
    <w:rsid w:val="00BA7FE9"/>
    <w:rsid w:val="00BE770A"/>
    <w:rsid w:val="00C0071C"/>
    <w:rsid w:val="00C074CB"/>
    <w:rsid w:val="00C31033"/>
    <w:rsid w:val="00C3534D"/>
    <w:rsid w:val="00C40ECE"/>
    <w:rsid w:val="00C450D8"/>
    <w:rsid w:val="00C51FE8"/>
    <w:rsid w:val="00C61C1D"/>
    <w:rsid w:val="00C84CEB"/>
    <w:rsid w:val="00CA56C8"/>
    <w:rsid w:val="00CD2C84"/>
    <w:rsid w:val="00CE1AD2"/>
    <w:rsid w:val="00CF0849"/>
    <w:rsid w:val="00D1301B"/>
    <w:rsid w:val="00D136ED"/>
    <w:rsid w:val="00D24F18"/>
    <w:rsid w:val="00D72348"/>
    <w:rsid w:val="00D7575E"/>
    <w:rsid w:val="00D76BE8"/>
    <w:rsid w:val="00D87829"/>
    <w:rsid w:val="00D906FC"/>
    <w:rsid w:val="00D92AFD"/>
    <w:rsid w:val="00D9574F"/>
    <w:rsid w:val="00DC1DB9"/>
    <w:rsid w:val="00DC34A9"/>
    <w:rsid w:val="00DC5467"/>
    <w:rsid w:val="00DD511B"/>
    <w:rsid w:val="00DE3582"/>
    <w:rsid w:val="00E2014A"/>
    <w:rsid w:val="00E42449"/>
    <w:rsid w:val="00E43132"/>
    <w:rsid w:val="00E5404E"/>
    <w:rsid w:val="00E7201E"/>
    <w:rsid w:val="00E75CBA"/>
    <w:rsid w:val="00EB33E4"/>
    <w:rsid w:val="00EB363E"/>
    <w:rsid w:val="00EB4467"/>
    <w:rsid w:val="00ED19D1"/>
    <w:rsid w:val="00EE605D"/>
    <w:rsid w:val="00EF11A2"/>
    <w:rsid w:val="00F05549"/>
    <w:rsid w:val="00F30BA2"/>
    <w:rsid w:val="00F32CB1"/>
    <w:rsid w:val="00F56ADE"/>
    <w:rsid w:val="00F663FE"/>
    <w:rsid w:val="00F8093F"/>
    <w:rsid w:val="00F85B5D"/>
    <w:rsid w:val="00FF3544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4F36805-DF7C-4D53-865C-7B7EF902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0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4F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5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4F1655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B9607B"/>
    <w:rPr>
      <w:color w:val="0000FF"/>
      <w:u w:val="single"/>
    </w:rPr>
  </w:style>
  <w:style w:type="table" w:styleId="TableGrid">
    <w:name w:val="Table Grid"/>
    <w:basedOn w:val="TableNormal"/>
    <w:uiPriority w:val="59"/>
    <w:rsid w:val="005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9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930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6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02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02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xmd.com/calculate-online/nephrology/kidney-failure-risk-equ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kidney.org.au/cms_uploads/docs/ckd-management-in-gp-handbook-3rd-edition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thompsond\Application%20Data\Microsoft\Templates\Kylie%20ya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46F1-90FA-4FFA-95D5-D3A88F95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Kylie yates</Template>
  <TotalTime>1</TotalTime>
  <Pages>2</Pages>
  <Words>281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 Department</Company>
  <LinksUpToDate>false</LinksUpToDate>
  <CharactersWithSpaces>2213</CharactersWithSpaces>
  <SharedDoc>false</SharedDoc>
  <HLinks>
    <vt:vector size="6" baseType="variant"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Tel:02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sesahs</dc:creator>
  <cp:lastModifiedBy>Anna Hoffman</cp:lastModifiedBy>
  <cp:revision>2</cp:revision>
  <cp:lastPrinted>2018-06-28T23:00:00Z</cp:lastPrinted>
  <dcterms:created xsi:type="dcterms:W3CDTF">2020-07-06T05:40:00Z</dcterms:created>
  <dcterms:modified xsi:type="dcterms:W3CDTF">2020-07-06T05:40:00Z</dcterms:modified>
</cp:coreProperties>
</file>