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307" w:rsidRDefault="00BF1DF9">
      <w:bookmarkStart w:id="0" w:name="_GoBack"/>
      <w:bookmarkEnd w:id="0"/>
      <w:r>
        <w:t>Date:</w:t>
      </w:r>
    </w:p>
    <w:p w:rsidR="00D306EF" w:rsidRDefault="00D306EF"/>
    <w:p w:rsidR="00BF1DF9" w:rsidRDefault="00BF1DF9">
      <w:r>
        <w:t xml:space="preserve">Dear </w:t>
      </w:r>
      <w:r w:rsidR="00483F0F">
        <w:t xml:space="preserve">Doctor or </w:t>
      </w:r>
      <w:r>
        <w:t>COVID-19 vaccination clinic,</w:t>
      </w:r>
    </w:p>
    <w:p w:rsidR="00BF1DF9" w:rsidRDefault="00BF1DF9"/>
    <w:p w:rsidR="00BF1DF9" w:rsidRDefault="00BF1DF9">
      <w:r>
        <w:t xml:space="preserve">Re: </w:t>
      </w:r>
    </w:p>
    <w:p w:rsidR="00BF1DF9" w:rsidRDefault="00BF1DF9"/>
    <w:p w:rsidR="00BF1DF9" w:rsidRDefault="00BF1DF9">
      <w:r>
        <w:t>This letter confirms that this patient is eligible for COVID-19 vaccination in phase 1b because of the following medication condition:</w:t>
      </w:r>
    </w:p>
    <w:p w:rsidR="00BF1DF9" w:rsidRDefault="00BF1DF9" w:rsidP="00BF1DF9">
      <w:pPr>
        <w:pStyle w:val="ListParagraph"/>
        <w:numPr>
          <w:ilvl w:val="0"/>
          <w:numId w:val="1"/>
        </w:numPr>
      </w:pPr>
      <w:r>
        <w:t>Solid organ transplant recipients who are on immune suppressive therapy</w:t>
      </w:r>
    </w:p>
    <w:p w:rsidR="00483F0F" w:rsidRDefault="00483F0F" w:rsidP="00693065">
      <w:pPr>
        <w:pStyle w:val="ListParagraph"/>
      </w:pPr>
    </w:p>
    <w:p w:rsidR="00BF1DF9" w:rsidRDefault="00BF1DF9" w:rsidP="00BF1DF9">
      <w:pPr>
        <w:pStyle w:val="ListParagraph"/>
        <w:numPr>
          <w:ilvl w:val="0"/>
          <w:numId w:val="1"/>
        </w:numPr>
      </w:pPr>
      <w:r w:rsidRPr="00BF1DF9">
        <w:t>Chronic inflammatory conditions requiring medical treatments</w:t>
      </w:r>
      <w:r>
        <w:t xml:space="preserve"> treated with immune-suppressive therapies</w:t>
      </w:r>
    </w:p>
    <w:p w:rsidR="00483F0F" w:rsidRDefault="00483F0F" w:rsidP="00693065">
      <w:pPr>
        <w:pStyle w:val="ListParagraph"/>
      </w:pPr>
    </w:p>
    <w:p w:rsidR="00BF1DF9" w:rsidRDefault="00BF1DF9" w:rsidP="00BF1DF9">
      <w:pPr>
        <w:pStyle w:val="ListParagraph"/>
        <w:numPr>
          <w:ilvl w:val="0"/>
          <w:numId w:val="1"/>
        </w:numPr>
      </w:pPr>
      <w:r w:rsidRPr="00BF1DF9">
        <w:t>Chronic renal (kidney) failure with a eGFR of &lt;44mL/min</w:t>
      </w:r>
      <w:r>
        <w:t xml:space="preserve"> (including dialysis patients)</w:t>
      </w:r>
    </w:p>
    <w:p w:rsidR="00483F0F" w:rsidRDefault="00483F0F" w:rsidP="00693065">
      <w:pPr>
        <w:pStyle w:val="ListParagraph"/>
      </w:pPr>
    </w:p>
    <w:p w:rsidR="00BF1DF9" w:rsidRDefault="00BF1DF9" w:rsidP="00BF1DF9">
      <w:pPr>
        <w:pStyle w:val="ListParagraph"/>
        <w:numPr>
          <w:ilvl w:val="0"/>
          <w:numId w:val="1"/>
        </w:numPr>
      </w:pPr>
      <w:r>
        <w:t xml:space="preserve">Poorly controlled blood pressure (defined as two or more </w:t>
      </w:r>
      <w:r w:rsidR="00693065">
        <w:t>blood pressure medications</w:t>
      </w:r>
    </w:p>
    <w:p w:rsidR="00BF1DF9" w:rsidRDefault="00BF1DF9" w:rsidP="00BF1DF9">
      <w:pPr>
        <w:pStyle w:val="ListParagraph"/>
      </w:pPr>
      <w:r>
        <w:t>for blood pressure control, regardless of recent readings)</w:t>
      </w:r>
    </w:p>
    <w:p w:rsidR="00BF1DF9" w:rsidRDefault="00BF1DF9" w:rsidP="00BF1DF9">
      <w:pPr>
        <w:pStyle w:val="ListParagraph"/>
      </w:pPr>
    </w:p>
    <w:p w:rsidR="00D306EF" w:rsidRDefault="00D306EF" w:rsidP="00BF1DF9">
      <w:pPr>
        <w:pStyle w:val="ListParagraph"/>
      </w:pPr>
    </w:p>
    <w:p w:rsidR="00BF1DF9" w:rsidRDefault="00BF1DF9" w:rsidP="00BF1DF9">
      <w:pPr>
        <w:pStyle w:val="ListParagraph"/>
        <w:ind w:left="0"/>
      </w:pPr>
      <w:r>
        <w:t xml:space="preserve">This patient’s primary nephrologist is ______________________________________, who can be contacted by calling St George Hospital </w:t>
      </w:r>
      <w:r w:rsidR="002D6B38">
        <w:t xml:space="preserve">(number 9113 </w:t>
      </w:r>
      <w:r w:rsidR="00D306EF">
        <w:t>2622</w:t>
      </w:r>
      <w:r w:rsidR="002D6B38">
        <w:t>) if you have any questions.</w:t>
      </w:r>
    </w:p>
    <w:sectPr w:rsidR="00BF1D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748" w:rsidRDefault="004F5748" w:rsidP="002D6B38">
      <w:pPr>
        <w:spacing w:after="0" w:line="240" w:lineRule="auto"/>
      </w:pPr>
      <w:r>
        <w:separator/>
      </w:r>
    </w:p>
  </w:endnote>
  <w:endnote w:type="continuationSeparator" w:id="0">
    <w:p w:rsidR="004F5748" w:rsidRDefault="004F5748" w:rsidP="002D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748" w:rsidRDefault="004F5748" w:rsidP="002D6B38">
      <w:pPr>
        <w:spacing w:after="0" w:line="240" w:lineRule="auto"/>
      </w:pPr>
      <w:r>
        <w:separator/>
      </w:r>
    </w:p>
  </w:footnote>
  <w:footnote w:type="continuationSeparator" w:id="0">
    <w:p w:rsidR="004F5748" w:rsidRDefault="004F5748" w:rsidP="002D6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F5808"/>
    <w:multiLevelType w:val="hybridMultilevel"/>
    <w:tmpl w:val="2800E61C"/>
    <w:lvl w:ilvl="0" w:tplc="33F6CF3E">
      <w:numFmt w:val="bullet"/>
      <w:lvlText w:val=""/>
      <w:lvlJc w:val="left"/>
      <w:pPr>
        <w:ind w:left="720" w:hanging="360"/>
      </w:pPr>
      <w:rPr>
        <w:rFonts w:ascii="Wingdings 2" w:eastAsiaTheme="minorEastAsia" w:hAnsi="Wingdings 2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F9"/>
    <w:rsid w:val="00202864"/>
    <w:rsid w:val="002745F4"/>
    <w:rsid w:val="002D6B38"/>
    <w:rsid w:val="00444535"/>
    <w:rsid w:val="00483F0F"/>
    <w:rsid w:val="004F5748"/>
    <w:rsid w:val="00551307"/>
    <w:rsid w:val="00693065"/>
    <w:rsid w:val="006A1143"/>
    <w:rsid w:val="006F5604"/>
    <w:rsid w:val="007D6769"/>
    <w:rsid w:val="00BD5182"/>
    <w:rsid w:val="00BF1DF9"/>
    <w:rsid w:val="00C31FF3"/>
    <w:rsid w:val="00C60362"/>
    <w:rsid w:val="00D306EF"/>
    <w:rsid w:val="00F3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C8B473C0-FDD8-404D-BB16-317D13E03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73E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745F4"/>
    <w:pPr>
      <w:keepNext/>
      <w:spacing w:before="240" w:after="60" w:line="276" w:lineRule="auto"/>
      <w:outlineLvl w:val="0"/>
    </w:pPr>
    <w:rPr>
      <w:rFonts w:eastAsiaTheme="majorEastAsia" w:cstheme="majorBidi"/>
      <w:b/>
      <w:kern w:val="32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6A1143"/>
    <w:pPr>
      <w:spacing w:after="0" w:line="240" w:lineRule="auto"/>
      <w:outlineLvl w:val="1"/>
    </w:pPr>
    <w:rPr>
      <w:rFonts w:eastAsia="Times New Roman" w:cs="Times New Roman"/>
      <w:b/>
      <w:bCs/>
      <w:color w:val="000000"/>
      <w:kern w:val="28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45F4"/>
    <w:rPr>
      <w:rFonts w:ascii="Times New Roman" w:eastAsiaTheme="majorEastAsia" w:hAnsi="Times New Roman" w:cstheme="majorBidi"/>
      <w:b/>
      <w:kern w:val="32"/>
      <w:sz w:val="24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6A1143"/>
    <w:rPr>
      <w:rFonts w:ascii="Times New Roman" w:eastAsia="Times New Roman" w:hAnsi="Times New Roman" w:cs="Times New Roman"/>
      <w:b/>
      <w:bCs/>
      <w:color w:val="000000"/>
      <w:kern w:val="28"/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BF1D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30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0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662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 Badve</dc:creator>
  <cp:keywords/>
  <dc:description/>
  <cp:lastModifiedBy>Saiyini Pirabhahar</cp:lastModifiedBy>
  <cp:revision>2</cp:revision>
  <dcterms:created xsi:type="dcterms:W3CDTF">2021-03-22T02:00:00Z</dcterms:created>
  <dcterms:modified xsi:type="dcterms:W3CDTF">2021-03-22T02:00:00Z</dcterms:modified>
</cp:coreProperties>
</file>